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E5B5" w14:textId="2311AC79" w:rsidR="00543548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69">
        <w:rPr>
          <w:rFonts w:ascii="Times New Roman" w:hAnsi="Times New Roman" w:cs="Times New Roman"/>
          <w:sz w:val="24"/>
          <w:szCs w:val="24"/>
        </w:rPr>
        <w:t>Permission to Work Team</w:t>
      </w:r>
    </w:p>
    <w:p w14:paraId="5BF2C0E9" w14:textId="724C3B2C" w:rsidR="00543548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69">
        <w:rPr>
          <w:rFonts w:ascii="Times New Roman" w:hAnsi="Times New Roman" w:cs="Times New Roman"/>
          <w:sz w:val="24"/>
          <w:szCs w:val="24"/>
        </w:rPr>
        <w:t>Administrative Unit</w:t>
      </w:r>
    </w:p>
    <w:p w14:paraId="714B2D3A" w14:textId="254B84A6" w:rsidR="00543548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69">
        <w:rPr>
          <w:rFonts w:ascii="Times New Roman" w:hAnsi="Times New Roman" w:cs="Times New Roman"/>
          <w:sz w:val="24"/>
          <w:szCs w:val="24"/>
        </w:rPr>
        <w:t>Level 7, The Capital</w:t>
      </w:r>
    </w:p>
    <w:p w14:paraId="5F65C567" w14:textId="15D9B659" w:rsidR="00543548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69">
        <w:rPr>
          <w:rFonts w:ascii="Times New Roman" w:hAnsi="Times New Roman" w:cs="Times New Roman"/>
          <w:sz w:val="24"/>
          <w:szCs w:val="24"/>
        </w:rPr>
        <w:t>New Hall Place</w:t>
      </w:r>
    </w:p>
    <w:p w14:paraId="541CD027" w14:textId="554A55AE" w:rsidR="00F13240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3F69">
        <w:rPr>
          <w:rFonts w:ascii="Times New Roman" w:hAnsi="Times New Roman" w:cs="Times New Roman"/>
          <w:sz w:val="24"/>
          <w:szCs w:val="24"/>
        </w:rPr>
        <w:t>Liverpool</w:t>
      </w:r>
      <w:r w:rsidR="00636565" w:rsidRPr="00113F69">
        <w:rPr>
          <w:rFonts w:ascii="Times New Roman" w:hAnsi="Times New Roman" w:cs="Times New Roman"/>
          <w:sz w:val="24"/>
          <w:szCs w:val="24"/>
        </w:rPr>
        <w:t xml:space="preserve">, </w:t>
      </w:r>
      <w:r w:rsidRPr="00113F69">
        <w:rPr>
          <w:rFonts w:ascii="Times New Roman" w:hAnsi="Times New Roman" w:cs="Times New Roman"/>
          <w:sz w:val="24"/>
          <w:szCs w:val="24"/>
        </w:rPr>
        <w:t>L3 9PP</w:t>
      </w:r>
    </w:p>
    <w:p w14:paraId="6D20028E" w14:textId="000EE386" w:rsidR="00543548" w:rsidRPr="00113F69" w:rsidRDefault="00543548" w:rsidP="0054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B3F4E" w14:textId="3D6DC23F" w:rsidR="00543548" w:rsidRPr="00113F69" w:rsidRDefault="00B75377" w:rsidP="00543548">
      <w:pPr>
        <w:spacing w:after="0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hyperlink r:id="rId4" w:history="1">
        <w:r w:rsidR="00F9599B" w:rsidRPr="00113F6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RCMPTW@homeoffice.gov.uk</w:t>
        </w:r>
      </w:hyperlink>
    </w:p>
    <w:p w14:paraId="1F4E1CC9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317C0" w14:textId="77777777" w:rsidR="00113F69" w:rsidRDefault="00113F69" w:rsidP="00113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77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7BA2D439" w14:textId="77777777" w:rsidR="00113F69" w:rsidRPr="00326981" w:rsidRDefault="00113F69" w:rsidP="00113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B486BE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Dear Sir/Madam,</w:t>
      </w:r>
    </w:p>
    <w:p w14:paraId="18A20091" w14:textId="77777777" w:rsidR="00113F69" w:rsidRDefault="00113F69" w:rsidP="00113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B2DA33" w14:textId="77777777" w:rsidR="00113F69" w:rsidRDefault="00113F69" w:rsidP="0011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BBD6" w14:textId="541D9A3C" w:rsidR="00113F69" w:rsidRPr="00B75377" w:rsidRDefault="00113F69" w:rsidP="00113F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26981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Pr="00B753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Title Forenames Surname Nationality Date of Birth</w:t>
      </w:r>
    </w:p>
    <w:p w14:paraId="66F9A71A" w14:textId="77777777" w:rsidR="00113F69" w:rsidRPr="00326981" w:rsidRDefault="00113F69" w:rsidP="00113F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37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Home Office reference number:</w:t>
      </w:r>
    </w:p>
    <w:p w14:paraId="128C90A7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601FA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We write in relation to the above-named client. Form of authority is on file.</w:t>
      </w:r>
    </w:p>
    <w:p w14:paraId="56D6AD35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FBED9" w14:textId="3E0E080D" w:rsidR="00113F69" w:rsidRPr="00326981" w:rsidRDefault="00113F69" w:rsidP="0011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 xml:space="preserve">We write to request permission to work for </w:t>
      </w:r>
      <w:r w:rsidRPr="00326981">
        <w:rPr>
          <w:rFonts w:ascii="Times New Roman" w:hAnsi="Times New Roman" w:cs="Times New Roman"/>
          <w:b/>
          <w:bCs/>
          <w:sz w:val="24"/>
          <w:szCs w:val="24"/>
        </w:rPr>
        <w:t>Mr/Ms X</w:t>
      </w:r>
      <w:r w:rsidRPr="00326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whilst he/she awaits the outcome of </w:t>
      </w:r>
      <w:r w:rsidR="006B162B">
        <w:rPr>
          <w:rFonts w:ascii="Times New Roman" w:hAnsi="Times New Roman" w:cs="Times New Roman"/>
          <w:sz w:val="24"/>
          <w:szCs w:val="24"/>
        </w:rPr>
        <w:t xml:space="preserve">further submissions </w:t>
      </w:r>
      <w:r w:rsidR="001E50E3">
        <w:rPr>
          <w:rFonts w:ascii="Times New Roman" w:hAnsi="Times New Roman" w:cs="Times New Roman"/>
          <w:sz w:val="24"/>
          <w:szCs w:val="24"/>
        </w:rPr>
        <w:t xml:space="preserve">to be considered as a fresh asylum claim under paragraph 353 of </w:t>
      </w:r>
      <w:r w:rsidRPr="00326981">
        <w:rPr>
          <w:rFonts w:ascii="Times New Roman" w:hAnsi="Times New Roman" w:cs="Times New Roman"/>
          <w:sz w:val="24"/>
          <w:szCs w:val="24"/>
        </w:rPr>
        <w:t xml:space="preserve">the Immigration Rules. </w:t>
      </w:r>
    </w:p>
    <w:p w14:paraId="4B093039" w14:textId="77777777" w:rsidR="00113F69" w:rsidRPr="00326981" w:rsidRDefault="00113F69" w:rsidP="0011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BC6AF" w14:textId="181D7CF1" w:rsidR="00113F69" w:rsidRPr="00326981" w:rsidRDefault="00113F69" w:rsidP="00113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Paragraph</w:t>
      </w:r>
      <w:r w:rsidR="00B66ABE">
        <w:rPr>
          <w:rFonts w:ascii="Times New Roman" w:hAnsi="Times New Roman" w:cs="Times New Roman"/>
          <w:sz w:val="24"/>
          <w:szCs w:val="24"/>
        </w:rPr>
        <w:t>s</w:t>
      </w:r>
      <w:r w:rsidRPr="00326981">
        <w:rPr>
          <w:rFonts w:ascii="Times New Roman" w:hAnsi="Times New Roman" w:cs="Times New Roman"/>
          <w:sz w:val="24"/>
          <w:szCs w:val="24"/>
        </w:rPr>
        <w:t xml:space="preserve"> 360</w:t>
      </w:r>
      <w:r w:rsidR="00B66ABE">
        <w:rPr>
          <w:rFonts w:ascii="Times New Roman" w:hAnsi="Times New Roman" w:cs="Times New Roman"/>
          <w:sz w:val="24"/>
          <w:szCs w:val="24"/>
        </w:rPr>
        <w:t>C to 360E</w:t>
      </w:r>
      <w:r w:rsidRPr="00326981">
        <w:rPr>
          <w:rFonts w:ascii="Times New Roman" w:hAnsi="Times New Roman" w:cs="Times New Roman"/>
          <w:sz w:val="24"/>
          <w:szCs w:val="24"/>
        </w:rPr>
        <w:t xml:space="preserve"> of Part 11B</w:t>
      </w:r>
      <w:r w:rsidR="00B66ABE">
        <w:rPr>
          <w:rFonts w:ascii="Times New Roman" w:hAnsi="Times New Roman" w:cs="Times New Roman"/>
          <w:sz w:val="24"/>
          <w:szCs w:val="24"/>
        </w:rPr>
        <w:t xml:space="preserve"> of the Immigration Rules</w:t>
      </w:r>
      <w:r w:rsidRPr="00326981">
        <w:rPr>
          <w:rFonts w:ascii="Times New Roman" w:hAnsi="Times New Roman" w:cs="Times New Roman"/>
          <w:sz w:val="24"/>
          <w:szCs w:val="24"/>
        </w:rPr>
        <w:t xml:space="preserve"> state that the Secretary of State will consider applications for permission to take up employment from asylum applicants if a decision at first instance has not been taken on the applicant’s </w:t>
      </w:r>
      <w:r w:rsidR="00A51B8E">
        <w:rPr>
          <w:rFonts w:ascii="Times New Roman" w:hAnsi="Times New Roman" w:cs="Times New Roman"/>
          <w:sz w:val="24"/>
          <w:szCs w:val="24"/>
        </w:rPr>
        <w:t>further submissions</w:t>
      </w:r>
      <w:r w:rsidRPr="00326981">
        <w:rPr>
          <w:rFonts w:ascii="Times New Roman" w:hAnsi="Times New Roman" w:cs="Times New Roman"/>
          <w:sz w:val="24"/>
          <w:szCs w:val="24"/>
        </w:rPr>
        <w:t xml:space="preserve"> within one year of the date on which </w:t>
      </w:r>
      <w:r w:rsidR="00A51B8E">
        <w:rPr>
          <w:rFonts w:ascii="Times New Roman" w:hAnsi="Times New Roman" w:cs="Times New Roman"/>
          <w:sz w:val="24"/>
          <w:szCs w:val="24"/>
        </w:rPr>
        <w:t>they were</w:t>
      </w:r>
      <w:r w:rsidRPr="00326981">
        <w:rPr>
          <w:rFonts w:ascii="Times New Roman" w:hAnsi="Times New Roman" w:cs="Times New Roman"/>
          <w:sz w:val="24"/>
          <w:szCs w:val="24"/>
        </w:rPr>
        <w:t xml:space="preserve"> recorded. We stress that the delay in reaching a decision at first instance</w:t>
      </w:r>
      <w:r w:rsidR="005D59D3">
        <w:rPr>
          <w:rFonts w:ascii="Times New Roman" w:hAnsi="Times New Roman" w:cs="Times New Roman"/>
          <w:sz w:val="24"/>
          <w:szCs w:val="24"/>
        </w:rPr>
        <w:t xml:space="preserve"> pursuant to paragraph 353</w:t>
      </w:r>
      <w:r w:rsidRPr="00326981">
        <w:rPr>
          <w:rFonts w:ascii="Times New Roman" w:hAnsi="Times New Roman" w:cs="Times New Roman"/>
          <w:sz w:val="24"/>
          <w:szCs w:val="24"/>
        </w:rPr>
        <w:t xml:space="preserve"> is not attributable to </w:t>
      </w:r>
      <w:r w:rsidRPr="00326981">
        <w:rPr>
          <w:rFonts w:ascii="Times New Roman" w:hAnsi="Times New Roman" w:cs="Times New Roman"/>
          <w:b/>
          <w:bCs/>
          <w:sz w:val="24"/>
          <w:szCs w:val="24"/>
        </w:rPr>
        <w:t xml:space="preserve">Mr/Ms X, </w:t>
      </w:r>
      <w:r w:rsidRPr="00326981">
        <w:rPr>
          <w:rFonts w:ascii="Times New Roman" w:hAnsi="Times New Roman" w:cs="Times New Roman"/>
          <w:sz w:val="24"/>
          <w:szCs w:val="24"/>
        </w:rPr>
        <w:t>who provided his/her supporting evidence as soon as</w:t>
      </w:r>
      <w:r w:rsidR="00F41A2D">
        <w:rPr>
          <w:rFonts w:ascii="Times New Roman" w:hAnsi="Times New Roman" w:cs="Times New Roman"/>
          <w:sz w:val="24"/>
          <w:szCs w:val="24"/>
        </w:rPr>
        <w:t xml:space="preserve"> was</w:t>
      </w:r>
      <w:r w:rsidRPr="00326981">
        <w:rPr>
          <w:rFonts w:ascii="Times New Roman" w:hAnsi="Times New Roman" w:cs="Times New Roman"/>
          <w:sz w:val="24"/>
          <w:szCs w:val="24"/>
        </w:rPr>
        <w:t xml:space="preserve"> possible.</w:t>
      </w:r>
    </w:p>
    <w:p w14:paraId="1F520875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B4506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client’s contact details are as follows:</w:t>
      </w:r>
    </w:p>
    <w:p w14:paraId="1633CCD3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93563940"/>
      <w:r>
        <w:rPr>
          <w:rFonts w:ascii="Times New Roman" w:hAnsi="Times New Roman" w:cs="Times New Roman"/>
          <w:sz w:val="24"/>
          <w:szCs w:val="24"/>
        </w:rPr>
        <w:t>Address:</w:t>
      </w:r>
    </w:p>
    <w:p w14:paraId="5C4585BB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722830EB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bookmarkEnd w:id="0"/>
    <w:p w14:paraId="0AE9AD59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BDA1E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be reached via the following:</w:t>
      </w:r>
    </w:p>
    <w:p w14:paraId="78DB7FDF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17C57916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</w:p>
    <w:p w14:paraId="0DC30A33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0E6B0BC4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F0B63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require any further information in relation to this matter, please do not hesitate to contact us.</w:t>
      </w:r>
    </w:p>
    <w:p w14:paraId="45549CBF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E25AD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981">
        <w:rPr>
          <w:rFonts w:ascii="Times New Roman" w:hAnsi="Times New Roman" w:cs="Times New Roman"/>
          <w:sz w:val="24"/>
          <w:szCs w:val="24"/>
        </w:rPr>
        <w:t>Regards,</w:t>
      </w:r>
    </w:p>
    <w:p w14:paraId="6BC832F7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814C1" w14:textId="77777777" w:rsidR="00113F69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2F536" w14:textId="77777777" w:rsidR="00113F69" w:rsidRPr="00326981" w:rsidRDefault="00113F69" w:rsidP="00113F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2FA22" w14:textId="0AC98132" w:rsidR="00113F69" w:rsidRPr="00F62852" w:rsidRDefault="00113F69" w:rsidP="00543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sectPr w:rsidR="00113F69" w:rsidRPr="00F6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48"/>
    <w:rsid w:val="00113F69"/>
    <w:rsid w:val="001873ED"/>
    <w:rsid w:val="001E50E3"/>
    <w:rsid w:val="004B6DD3"/>
    <w:rsid w:val="00543548"/>
    <w:rsid w:val="005D59D3"/>
    <w:rsid w:val="006219C5"/>
    <w:rsid w:val="00624F06"/>
    <w:rsid w:val="00636565"/>
    <w:rsid w:val="006B162B"/>
    <w:rsid w:val="009A5016"/>
    <w:rsid w:val="00A51B8E"/>
    <w:rsid w:val="00B45BC2"/>
    <w:rsid w:val="00B66ABE"/>
    <w:rsid w:val="00B75377"/>
    <w:rsid w:val="00C2425A"/>
    <w:rsid w:val="00DF3206"/>
    <w:rsid w:val="00F13240"/>
    <w:rsid w:val="00F41A2D"/>
    <w:rsid w:val="00F62852"/>
    <w:rsid w:val="00F9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EAD2"/>
  <w15:chartTrackingRefBased/>
  <w15:docId w15:val="{52A7250B-A2E4-4318-9E86-4F9D9A6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MPTW@homeoffice.gov.u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97F0F6A929748B659BEB7608C84AA" ma:contentTypeVersion="15" ma:contentTypeDescription="Create a new document." ma:contentTypeScope="" ma:versionID="3b3871d0d0419779b7dbfd297446fb40">
  <xsd:schema xmlns:xsd="http://www.w3.org/2001/XMLSchema" xmlns:xs="http://www.w3.org/2001/XMLSchema" xmlns:p="http://schemas.microsoft.com/office/2006/metadata/properties" xmlns:ns2="6ac09d08-919b-490b-8ca6-1ab6fa5ad9f3" xmlns:ns3="fb78ba70-cbee-4fb3-ba94-e747e49fdf72" targetNamespace="http://schemas.microsoft.com/office/2006/metadata/properties" ma:root="true" ma:fieldsID="e148edc11d31d4741713dd3f7e0b9666" ns2:_="" ns3:_="">
    <xsd:import namespace="6ac09d08-919b-490b-8ca6-1ab6fa5ad9f3"/>
    <xsd:import namespace="fb78ba70-cbee-4fb3-ba94-e747e49fd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9d08-919b-490b-8ca6-1ab6fa5ad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8ba70-cbee-4fb3-ba94-e747e49fd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df79e3-dca4-45cd-8b71-7f7d7edfc6e4}" ma:internalName="TaxCatchAll" ma:showField="CatchAllData" ma:web="fb78ba70-cbee-4fb3-ba94-e747e49fd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09d08-919b-490b-8ca6-1ab6fa5ad9f3">
      <Terms xmlns="http://schemas.microsoft.com/office/infopath/2007/PartnerControls"/>
    </lcf76f155ced4ddcb4097134ff3c332f>
    <TaxCatchAll xmlns="fb78ba70-cbee-4fb3-ba94-e747e49fdf72" xsi:nil="true"/>
  </documentManagement>
</p:properties>
</file>

<file path=customXml/itemProps1.xml><?xml version="1.0" encoding="utf-8"?>
<ds:datastoreItem xmlns:ds="http://schemas.openxmlformats.org/officeDocument/2006/customXml" ds:itemID="{1F0EDDF5-F1D8-48FE-AB65-7E02E9946F57}"/>
</file>

<file path=customXml/itemProps2.xml><?xml version="1.0" encoding="utf-8"?>
<ds:datastoreItem xmlns:ds="http://schemas.openxmlformats.org/officeDocument/2006/customXml" ds:itemID="{FBB02287-887C-4EFC-96C7-CD5036798871}"/>
</file>

<file path=customXml/itemProps3.xml><?xml version="1.0" encoding="utf-8"?>
<ds:datastoreItem xmlns:ds="http://schemas.openxmlformats.org/officeDocument/2006/customXml" ds:itemID="{D567DACA-A336-4EC4-BA4B-6854745DF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Coyle (LCNI)</dc:creator>
  <cp:keywords/>
  <dc:description/>
  <cp:lastModifiedBy>Elizabeth Griffith(LCNI)</cp:lastModifiedBy>
  <cp:revision>3</cp:revision>
  <dcterms:created xsi:type="dcterms:W3CDTF">2022-01-27T11:39:00Z</dcterms:created>
  <dcterms:modified xsi:type="dcterms:W3CDTF">2022-01-27T11:40:00Z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0x010100FC697F0F6A929748B659BEB7608C84AA</vt:lpwstr>
  </property>
</Properties>
</file>